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9960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5830B15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2264F1">
        <w:rPr>
          <w:rFonts w:cs="Arial"/>
          <w:bCs/>
          <w:color w:val="000000" w:themeColor="text1"/>
          <w:sz w:val="26"/>
          <w:szCs w:val="26"/>
        </w:rPr>
        <w:t>SO-463 | VIP:1741</w:t>
      </w:r>
    </w:p>
    <w:p w14:paraId="0564B67A" w14:textId="46133EC9" w:rsidR="00A133B8" w:rsidRPr="00751210" w:rsidRDefault="00A133B8" w:rsidP="00751210">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00D719D7">
        <w:rPr>
          <w:rStyle w:val="Heading2Char"/>
          <w:b/>
          <w:bCs w:val="0"/>
          <w:color w:val="000000" w:themeColor="text1"/>
          <w:sz w:val="26"/>
          <w:szCs w:val="26"/>
        </w:rPr>
        <w:tab/>
      </w:r>
      <w:r w:rsidR="00D719D7">
        <w:rPr>
          <w:rStyle w:val="Heading2Char"/>
          <w:b/>
          <w:bCs w:val="0"/>
          <w:color w:val="000000" w:themeColor="text1"/>
          <w:sz w:val="26"/>
          <w:szCs w:val="26"/>
        </w:rPr>
        <w:tab/>
      </w:r>
      <w:r w:rsidR="00D719D7">
        <w:rPr>
          <w:rStyle w:val="Heading2Char"/>
          <w:b/>
          <w:bCs w:val="0"/>
          <w:color w:val="000000" w:themeColor="text1"/>
          <w:sz w:val="26"/>
          <w:szCs w:val="26"/>
        </w:rPr>
        <w:tab/>
      </w:r>
      <w:r w:rsidR="00751210" w:rsidRPr="00751210">
        <w:rPr>
          <w:rStyle w:val="Heading2Char"/>
          <w:color w:val="000000" w:themeColor="text1"/>
          <w:sz w:val="26"/>
          <w:szCs w:val="26"/>
        </w:rPr>
        <w:t>OPSEU-</w:t>
      </w:r>
      <w:r w:rsidR="00751210">
        <w:rPr>
          <w:rStyle w:val="Heading2Char"/>
          <w:b/>
          <w:bCs w:val="0"/>
          <w:color w:val="000000" w:themeColor="text1"/>
          <w:sz w:val="26"/>
          <w:szCs w:val="26"/>
        </w:rPr>
        <w:t xml:space="preserve"> </w:t>
      </w:r>
      <w:r w:rsidR="00D719D7" w:rsidRPr="00D719D7">
        <w:rPr>
          <w:rStyle w:val="Heading2Char"/>
          <w:color w:val="000000" w:themeColor="text1"/>
          <w:sz w:val="26"/>
          <w:szCs w:val="26"/>
        </w:rPr>
        <w:t>6</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D20FE7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00C9085E">
        <w:rPr>
          <w:rStyle w:val="Heading2Char"/>
          <w:b/>
          <w:bCs w:val="0"/>
          <w:color w:val="000000" w:themeColor="text1"/>
          <w:sz w:val="26"/>
          <w:szCs w:val="26"/>
        </w:rPr>
        <w:t>(s)</w:t>
      </w:r>
      <w:r w:rsidRPr="00052B69">
        <w:rPr>
          <w:rStyle w:val="Heading2Char"/>
          <w:b/>
          <w:bCs w:val="0"/>
          <w:color w:val="000000" w:themeColor="text1"/>
          <w:sz w:val="26"/>
          <w:szCs w:val="26"/>
        </w:rPr>
        <w:t>:</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C81739">
        <w:rPr>
          <w:rFonts w:cs="Arial"/>
          <w:bCs/>
          <w:color w:val="000000" w:themeColor="text1"/>
          <w:sz w:val="26"/>
          <w:szCs w:val="26"/>
        </w:rPr>
        <w:t>Kines</w:t>
      </w:r>
      <w:r w:rsidR="00294925">
        <w:rPr>
          <w:rFonts w:cs="Arial"/>
          <w:bCs/>
          <w:color w:val="000000" w:themeColor="text1"/>
          <w:sz w:val="26"/>
          <w:szCs w:val="26"/>
        </w:rPr>
        <w:t>i</w:t>
      </w:r>
      <w:r w:rsidR="00C81739">
        <w:rPr>
          <w:rFonts w:cs="Arial"/>
          <w:bCs/>
          <w:color w:val="000000" w:themeColor="text1"/>
          <w:sz w:val="26"/>
          <w:szCs w:val="26"/>
        </w:rPr>
        <w:t>ology</w:t>
      </w:r>
      <w:r w:rsidR="00751210">
        <w:rPr>
          <w:rFonts w:cs="Arial"/>
          <w:bCs/>
          <w:color w:val="000000" w:themeColor="text1"/>
          <w:sz w:val="26"/>
          <w:szCs w:val="26"/>
        </w:rPr>
        <w:t xml:space="preserve">, </w:t>
      </w:r>
      <w:r w:rsidR="00C46F22">
        <w:rPr>
          <w:rFonts w:cs="Arial"/>
          <w:bCs/>
          <w:color w:val="000000" w:themeColor="text1"/>
          <w:sz w:val="26"/>
          <w:szCs w:val="26"/>
        </w:rPr>
        <w:t xml:space="preserve">Health </w:t>
      </w:r>
      <w:r w:rsidR="00751210">
        <w:rPr>
          <w:rFonts w:cs="Arial"/>
          <w:bCs/>
          <w:color w:val="000000" w:themeColor="text1"/>
          <w:sz w:val="26"/>
          <w:szCs w:val="26"/>
        </w:rPr>
        <w:t>&amp;</w:t>
      </w:r>
      <w:r w:rsidR="00C46F22">
        <w:rPr>
          <w:rFonts w:cs="Arial"/>
          <w:bCs/>
          <w:color w:val="000000" w:themeColor="text1"/>
          <w:sz w:val="26"/>
          <w:szCs w:val="26"/>
        </w:rPr>
        <w:t xml:space="preserve"> Behaviour</w:t>
      </w:r>
      <w:r w:rsidRPr="00052B69">
        <w:rPr>
          <w:rFonts w:cs="Arial"/>
          <w:bCs/>
          <w:color w:val="000000" w:themeColor="text1"/>
          <w:sz w:val="26"/>
          <w:szCs w:val="26"/>
        </w:rPr>
        <w:tab/>
      </w:r>
    </w:p>
    <w:p w14:paraId="65D10A2A" w14:textId="5EAE043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D719D7">
        <w:rPr>
          <w:rStyle w:val="Heading2Char"/>
          <w:b/>
          <w:color w:val="000000" w:themeColor="text1"/>
          <w:sz w:val="26"/>
          <w:szCs w:val="26"/>
        </w:rPr>
        <w:tab/>
      </w:r>
      <w:r w:rsidR="00D719D7" w:rsidRPr="00D719D7">
        <w:rPr>
          <w:rStyle w:val="Heading2Char"/>
          <w:bCs w:val="0"/>
          <w:color w:val="000000" w:themeColor="text1"/>
          <w:sz w:val="26"/>
          <w:szCs w:val="26"/>
        </w:rPr>
        <w:t>Chair, Kinesiology</w:t>
      </w:r>
      <w:r w:rsidR="00751210">
        <w:rPr>
          <w:rStyle w:val="Heading2Char"/>
          <w:bCs w:val="0"/>
          <w:color w:val="000000" w:themeColor="text1"/>
          <w:sz w:val="26"/>
          <w:szCs w:val="26"/>
        </w:rPr>
        <w:t xml:space="preserve">, </w:t>
      </w:r>
      <w:r w:rsidR="00D719D7" w:rsidRPr="00D719D7">
        <w:rPr>
          <w:rStyle w:val="Heading2Char"/>
          <w:bCs w:val="0"/>
          <w:color w:val="000000" w:themeColor="text1"/>
          <w:sz w:val="26"/>
          <w:szCs w:val="26"/>
        </w:rPr>
        <w:t xml:space="preserve">Health </w:t>
      </w:r>
      <w:r w:rsidR="00751210">
        <w:rPr>
          <w:rStyle w:val="Heading2Char"/>
          <w:bCs w:val="0"/>
          <w:color w:val="000000" w:themeColor="text1"/>
          <w:sz w:val="26"/>
          <w:szCs w:val="26"/>
        </w:rPr>
        <w:t>&amp;</w:t>
      </w:r>
      <w:r w:rsidR="00D719D7" w:rsidRPr="00D719D7">
        <w:rPr>
          <w:rStyle w:val="Heading2Char"/>
          <w:bCs w:val="0"/>
          <w:color w:val="000000" w:themeColor="text1"/>
          <w:sz w:val="26"/>
          <w:szCs w:val="26"/>
        </w:rPr>
        <w:t xml:space="preserve"> Behaviour</w:t>
      </w:r>
      <w:r w:rsidRPr="00052B69">
        <w:rPr>
          <w:rStyle w:val="Heading2Char"/>
          <w:b/>
          <w:color w:val="000000" w:themeColor="text1"/>
          <w:sz w:val="26"/>
          <w:szCs w:val="26"/>
        </w:rPr>
        <w:tab/>
      </w:r>
    </w:p>
    <w:p w14:paraId="6321F5BD" w14:textId="0FED9BA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46F22">
        <w:rPr>
          <w:rFonts w:cs="Arial"/>
          <w:sz w:val="26"/>
          <w:szCs w:val="26"/>
        </w:rPr>
        <w:t>April 2</w:t>
      </w:r>
      <w:r w:rsidR="00D719D7">
        <w:rPr>
          <w:rFonts w:cs="Arial"/>
          <w:sz w:val="26"/>
          <w:szCs w:val="26"/>
        </w:rPr>
        <w:t>9</w:t>
      </w:r>
      <w:r w:rsidR="00C46F22">
        <w:rPr>
          <w:rFonts w:cs="Arial"/>
          <w:sz w:val="26"/>
          <w:szCs w:val="26"/>
        </w:rPr>
        <w:t>,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9960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1DC0CBEB"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w:t>
      </w:r>
      <w:r w:rsidR="00C9085E">
        <w:t>each assigned</w:t>
      </w:r>
      <w:r w:rsidR="00C9085E" w:rsidRPr="00B37D5D">
        <w:t xml:space="preserve"> </w:t>
      </w:r>
      <w:r w:rsidRPr="00B37D5D">
        <w:t xml:space="preserve">department.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p>
    <w:p w14:paraId="3BE1794F" w14:textId="5C402A0A" w:rsidR="00AE314D" w:rsidRDefault="00A133B8" w:rsidP="0099605F">
      <w:pPr>
        <w:pStyle w:val="Heading4"/>
      </w:pPr>
      <w:r w:rsidRPr="003B48E3">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w:t>
      </w:r>
      <w:proofErr w:type="gramStart"/>
      <w:r w:rsidRPr="003226D9">
        <w:t>e.g.</w:t>
      </w:r>
      <w:proofErr w:type="gramEnd"/>
      <w:r w:rsidRPr="003226D9">
        <w:t xml:space="preserve">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427711A5" w14:textId="77777777" w:rsidR="00BA3EE7" w:rsidRDefault="0059138F" w:rsidP="00D14CF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7BA34ABC" w:rsidR="0059138F" w:rsidRDefault="00D14CF9" w:rsidP="00D14CF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0D42E0C7" w:rsidR="00545F33" w:rsidRDefault="00545F33" w:rsidP="0059138F">
      <w:pPr>
        <w:pStyle w:val="ListParagraph"/>
        <w:numPr>
          <w:ilvl w:val="0"/>
          <w:numId w:val="14"/>
        </w:numPr>
      </w:pPr>
      <w:r>
        <w:t xml:space="preserve">Responsible for administrative duties associated with course evaluations (communicating deadlines, </w:t>
      </w:r>
      <w:r w:rsidR="00751210">
        <w:t>collecting,</w:t>
      </w:r>
      <w:r>
        <w:t xml:space="preserve"> and sharing results with Dean’s Office).</w:t>
      </w:r>
    </w:p>
    <w:p w14:paraId="0E5CAA1B" w14:textId="2B6AEBDC" w:rsidR="0059138F" w:rsidRDefault="0059138F" w:rsidP="0059138F">
      <w:pPr>
        <w:pStyle w:val="ListParagraph"/>
        <w:numPr>
          <w:ilvl w:val="0"/>
          <w:numId w:val="14"/>
        </w:numPr>
      </w:pPr>
      <w:r w:rsidRPr="00B37D5D">
        <w:t xml:space="preserve">Acts as point of </w:t>
      </w:r>
      <w:r>
        <w:t xml:space="preserve">first </w:t>
      </w:r>
      <w:r w:rsidRPr="00B37D5D">
        <w:t xml:space="preserve">contact for orientation and for the provision of information on workplace, university policy, and support services for new, </w:t>
      </w:r>
      <w:r w:rsidR="00751210" w:rsidRPr="00B37D5D">
        <w:t>sessional,</w:t>
      </w:r>
      <w:r w:rsidRPr="00B37D5D">
        <w:t xml:space="preserve">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0FA8BDD4" w14:textId="57844367"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77777777"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191ACB90" w:rsidR="00CF459C" w:rsidRDefault="00CF459C" w:rsidP="0059138F">
      <w:pPr>
        <w:pStyle w:val="ListParagraph"/>
        <w:numPr>
          <w:ilvl w:val="0"/>
          <w:numId w:val="14"/>
        </w:numPr>
      </w:pPr>
      <w:r>
        <w:t>Monitors and updates the Departmental website as necessary</w:t>
      </w:r>
    </w:p>
    <w:p w14:paraId="34000B36" w14:textId="517E11B9" w:rsidR="00BA3EE7" w:rsidRDefault="00BA3EE7" w:rsidP="00BA3EE7">
      <w:pPr>
        <w:pStyle w:val="ListParagraph"/>
        <w:numPr>
          <w:ilvl w:val="0"/>
          <w:numId w:val="14"/>
        </w:numPr>
      </w:pPr>
      <w:r>
        <w:t>Creates and manages social media accounts for department</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42916AB5"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r w:rsidR="00751210">
        <w:br/>
      </w:r>
    </w:p>
    <w:p w14:paraId="77F75B53" w14:textId="4280EC31" w:rsidR="00AD69D5" w:rsidRDefault="00AD69D5" w:rsidP="00AD69D5">
      <w:pPr>
        <w:pStyle w:val="Heading5"/>
      </w:pPr>
      <w:r>
        <w:t>Timetabling, Enrolment Management, and Planning</w:t>
      </w:r>
    </w:p>
    <w:p w14:paraId="18405520" w14:textId="3344FC57"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r w:rsidR="00751210">
        <w:t>.</w:t>
      </w:r>
    </w:p>
    <w:p w14:paraId="770E72FB" w14:textId="77777777" w:rsidR="005B58D6" w:rsidRPr="00880A16" w:rsidRDefault="005B58D6" w:rsidP="005B58D6">
      <w:pPr>
        <w:pStyle w:val="ListParagraph"/>
        <w:numPr>
          <w:ilvl w:val="0"/>
          <w:numId w:val="16"/>
        </w:numPr>
      </w:pPr>
      <w:r w:rsidRPr="00880A16">
        <w:t xml:space="preserve">Organizes timetable data in DCU timetabling software, screens for potential scheduling conflicts and works closely with the Scheduling Administrators throughout the academic year </w:t>
      </w:r>
      <w:proofErr w:type="gramStart"/>
      <w:r w:rsidRPr="00880A16">
        <w:t>in regards to</w:t>
      </w:r>
      <w:proofErr w:type="gramEnd"/>
      <w:r w:rsidRPr="00880A16">
        <w:t xml:space="preserve"> scheduling, enrolment monitoring, and trouble-shooting any scheduling issues.</w:t>
      </w:r>
    </w:p>
    <w:p w14:paraId="005DF688" w14:textId="036486BB"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r w:rsidR="00751210">
        <w:t>.</w:t>
      </w:r>
      <w:r w:rsidR="00751210">
        <w:br/>
      </w:r>
    </w:p>
    <w:p w14:paraId="386149D0" w14:textId="5CFD36BD" w:rsidR="005B58D6" w:rsidRDefault="005B58D6" w:rsidP="005B58D6">
      <w:pPr>
        <w:pStyle w:val="Heading5"/>
      </w:pPr>
      <w:r>
        <w:t>Teaching Support/GTA</w:t>
      </w:r>
      <w:r w:rsidR="002865BE">
        <w:t>/Markers/Academic Assistants/Lab Demonstrators</w:t>
      </w:r>
    </w:p>
    <w:p w14:paraId="3DDA3049" w14:textId="02348D7B" w:rsidR="00653CD3" w:rsidRPr="00B37D5D" w:rsidRDefault="00653CD3" w:rsidP="00653CD3">
      <w:pPr>
        <w:pStyle w:val="ListParagraph"/>
        <w:numPr>
          <w:ilvl w:val="0"/>
          <w:numId w:val="19"/>
        </w:numPr>
      </w:pPr>
      <w:r w:rsidRPr="00B37D5D">
        <w:t xml:space="preserve">Maintains departmental database of teaching support </w:t>
      </w:r>
      <w:r w:rsidR="00751210" w:rsidRPr="00B37D5D">
        <w:t>needs.</w:t>
      </w:r>
    </w:p>
    <w:p w14:paraId="767B2946" w14:textId="2F2C7763" w:rsidR="00653CD3" w:rsidRPr="00B37D5D" w:rsidRDefault="00653CD3" w:rsidP="00653CD3">
      <w:pPr>
        <w:pStyle w:val="ListParagraph"/>
        <w:numPr>
          <w:ilvl w:val="0"/>
          <w:numId w:val="19"/>
        </w:numPr>
      </w:pPr>
      <w:r w:rsidRPr="00B37D5D">
        <w:t>Summarize</w:t>
      </w:r>
      <w:r>
        <w:t xml:space="preserve"> and post course support needs for </w:t>
      </w:r>
      <w:r w:rsidR="00751210">
        <w:t>department</w:t>
      </w:r>
      <w:r w:rsidR="00751210" w:rsidRPr="00B37D5D">
        <w:t>.</w:t>
      </w:r>
    </w:p>
    <w:p w14:paraId="6DEB4A94" w14:textId="1518824D" w:rsidR="00653CD3" w:rsidRPr="00B37D5D" w:rsidRDefault="00653CD3" w:rsidP="00653CD3">
      <w:pPr>
        <w:pStyle w:val="ListParagraph"/>
        <w:numPr>
          <w:ilvl w:val="0"/>
          <w:numId w:val="19"/>
        </w:numPr>
      </w:pPr>
      <w:r w:rsidRPr="00B37D5D">
        <w:t xml:space="preserve">Prepares budget to submit to the Dean’s Office for Fall, Winter, and </w:t>
      </w:r>
      <w:proofErr w:type="gramStart"/>
      <w:r w:rsidRPr="00B37D5D">
        <w:t>Summer</w:t>
      </w:r>
      <w:proofErr w:type="gramEnd"/>
      <w:r w:rsidRPr="00B37D5D">
        <w:t xml:space="preserve"> terms</w:t>
      </w:r>
      <w:r w:rsidR="00751210">
        <w:t xml:space="preserve">; </w:t>
      </w:r>
      <w:r w:rsidRPr="00B37D5D">
        <w:t>responsible to ensure that this budget is met</w:t>
      </w:r>
      <w:r w:rsidR="00751210">
        <w:t>.</w:t>
      </w:r>
    </w:p>
    <w:p w14:paraId="7698FC2F" w14:textId="34FB2861"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w:t>
      </w:r>
      <w:r w:rsidR="00751210" w:rsidRPr="00B37D5D">
        <w:t>Office.</w:t>
      </w:r>
    </w:p>
    <w:p w14:paraId="660F90FB" w14:textId="2248D20E"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r w:rsidR="00751210">
        <w:rPr>
          <w:rFonts w:cstheme="minorHAnsi"/>
        </w:rPr>
        <w:t>.</w:t>
      </w:r>
    </w:p>
    <w:p w14:paraId="7E39DB66" w14:textId="782AC033" w:rsidR="00653CD3" w:rsidRDefault="00653CD3" w:rsidP="00653CD3">
      <w:pPr>
        <w:pStyle w:val="ListParagraph"/>
        <w:numPr>
          <w:ilvl w:val="0"/>
          <w:numId w:val="19"/>
        </w:numPr>
        <w:rPr>
          <w:rFonts w:cstheme="minorHAnsi"/>
        </w:rPr>
      </w:pPr>
      <w:r w:rsidRPr="00653CD3">
        <w:rPr>
          <w:rFonts w:cstheme="minorHAnsi"/>
        </w:rPr>
        <w:t>Assigns</w:t>
      </w:r>
      <w:r w:rsidR="00751210">
        <w:rPr>
          <w:rFonts w:cstheme="minorHAnsi"/>
        </w:rPr>
        <w:t xml:space="preserve"> </w:t>
      </w:r>
      <w:r w:rsidRPr="00653CD3">
        <w:rPr>
          <w:rFonts w:cstheme="minorHAnsi"/>
        </w:rPr>
        <w:t xml:space="preserve">and monitors timesheets throughout the </w:t>
      </w:r>
      <w:r w:rsidR="00751210" w:rsidRPr="00653CD3">
        <w:rPr>
          <w:rFonts w:cstheme="minorHAnsi"/>
        </w:rPr>
        <w:t>term and</w:t>
      </w:r>
      <w:r w:rsidRPr="00653CD3">
        <w:rPr>
          <w:rFonts w:cstheme="minorHAnsi"/>
        </w:rPr>
        <w:t xml:space="preserve"> is responsible for payroll reporting (</w:t>
      </w:r>
      <w:proofErr w:type="gramStart"/>
      <w:r w:rsidR="00751210" w:rsidRPr="00653CD3">
        <w:rPr>
          <w:rFonts w:cstheme="minorHAnsi"/>
        </w:rPr>
        <w:t>i.e.</w:t>
      </w:r>
      <w:proofErr w:type="gramEnd"/>
      <w:r w:rsidRPr="00653CD3">
        <w:rPr>
          <w:rFonts w:cstheme="minorHAnsi"/>
        </w:rPr>
        <w:t xml:space="preserve"> delegate in VIP)</w:t>
      </w:r>
      <w:r w:rsidR="00751210">
        <w:rPr>
          <w:rFonts w:cstheme="minorHAnsi"/>
        </w:rPr>
        <w:t>.</w:t>
      </w:r>
    </w:p>
    <w:p w14:paraId="16480C26" w14:textId="1B1848EF" w:rsidR="00D14CF9" w:rsidRDefault="00D14CF9" w:rsidP="00D14CF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16ACCCA5" w14:textId="288E97BE" w:rsidR="00BA3EE7" w:rsidRPr="00751210"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GTA hirings and confirming graduate student status when hiring markers/graders and academic assistants</w:t>
      </w:r>
      <w:r w:rsidR="00751210">
        <w:rPr>
          <w:rFonts w:cs="Arial"/>
          <w:szCs w:val="24"/>
        </w:rPr>
        <w:t>.</w:t>
      </w:r>
      <w:r w:rsidR="00751210">
        <w:rPr>
          <w:rFonts w:cs="Arial"/>
          <w:szCs w:val="24"/>
        </w:rPr>
        <w:br/>
      </w:r>
    </w:p>
    <w:p w14:paraId="7929DF1A" w14:textId="459B6DC4" w:rsidR="002865BE" w:rsidRDefault="00653CD3" w:rsidP="00653CD3">
      <w:pPr>
        <w:pStyle w:val="Heading5"/>
      </w:pPr>
      <w:r>
        <w:t>Events</w:t>
      </w:r>
    </w:p>
    <w:p w14:paraId="32A352DD" w14:textId="77777777" w:rsidR="00A72100" w:rsidRDefault="00A72100" w:rsidP="00A72100">
      <w:pPr>
        <w:pStyle w:val="ListParagraph"/>
        <w:numPr>
          <w:ilvl w:val="0"/>
          <w:numId w:val="21"/>
        </w:numPr>
      </w:pPr>
      <w:r w:rsidRPr="00B37D5D">
        <w:t xml:space="preserve">Assists with planning, and coordination of </w:t>
      </w:r>
      <w:r>
        <w:t>lecture</w:t>
      </w:r>
      <w:r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1CBC6B13" w:rsidR="00A72100" w:rsidRDefault="00A72100" w:rsidP="00A72100">
      <w:pPr>
        <w:pStyle w:val="ListParagraph"/>
        <w:numPr>
          <w:ilvl w:val="0"/>
          <w:numId w:val="21"/>
        </w:numPr>
      </w:pPr>
      <w:r w:rsidRPr="00517D3A">
        <w:lastRenderedPageBreak/>
        <w:t>Liaises with faculty in obtaining speakers' contact information, prepares letters of invitation</w:t>
      </w:r>
      <w:r>
        <w:t>, plans an itinerary for the speakers’ day at Trent, and organizes travel accommodation.</w:t>
      </w:r>
      <w:r w:rsidR="00751210">
        <w:br/>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19E72E7B" w14:textId="0EE906F4" w:rsidR="008235F2" w:rsidRDefault="00C114AB">
      <w:pPr>
        <w:pStyle w:val="ListParagraph"/>
        <w:numPr>
          <w:ilvl w:val="0"/>
          <w:numId w:val="23"/>
        </w:numPr>
      </w:pPr>
      <w:r w:rsidRPr="00B37D5D">
        <w:t>Monitors monthly statements.</w:t>
      </w:r>
      <w:r w:rsidR="00751210">
        <w:br/>
      </w:r>
    </w:p>
    <w:p w14:paraId="7C6EC89C" w14:textId="77777777" w:rsidR="0095356F" w:rsidRDefault="0095356F" w:rsidP="0095356F">
      <w:pPr>
        <w:rPr>
          <w:b/>
          <w:bCs/>
        </w:rPr>
      </w:pPr>
      <w:r>
        <w:rPr>
          <w:b/>
          <w:bCs/>
        </w:rPr>
        <w:t>Special Tasks/Other Duties:</w:t>
      </w:r>
    </w:p>
    <w:p w14:paraId="6B58028A" w14:textId="5CEE2FE6" w:rsidR="0095356F" w:rsidRPr="00751210" w:rsidRDefault="00C81739" w:rsidP="00751210">
      <w:pPr>
        <w:pStyle w:val="ListParagraph"/>
        <w:numPr>
          <w:ilvl w:val="0"/>
          <w:numId w:val="23"/>
        </w:numPr>
      </w:pPr>
      <w:r w:rsidRPr="00751210">
        <w:t xml:space="preserve">With final approval from the Chair, acts as the Timetable Representative, liaises with faculty, staff, Registrar’s </w:t>
      </w:r>
      <w:proofErr w:type="gramStart"/>
      <w:r w:rsidRPr="00751210">
        <w:t>Office</w:t>
      </w:r>
      <w:proofErr w:type="gramEnd"/>
      <w:r w:rsidRPr="00751210">
        <w:t xml:space="preserve"> and other programs (e.g., Biology, Chemistry, Forensic Science, TSE, Physics, Math) to develop classroom and laboratory timetables in Peterborough throughout the year, and proactively manages lab section needs and waitlists to avoid scheduling conflicts and to promote efficient use of facilities </w:t>
      </w:r>
      <w:r w:rsidR="00751210" w:rsidRPr="00751210">
        <w:t>space.</w:t>
      </w:r>
    </w:p>
    <w:p w14:paraId="665C4867" w14:textId="77777777" w:rsidR="00D719D7" w:rsidRPr="00D719D7" w:rsidRDefault="00D719D7" w:rsidP="00D719D7">
      <w:pPr>
        <w:pStyle w:val="ListParagraph"/>
        <w:suppressAutoHyphens/>
        <w:spacing w:after="0" w:line="240" w:lineRule="auto"/>
        <w:rPr>
          <w:rFonts w:cs="Arial"/>
          <w:bCs/>
          <w:szCs w:val="24"/>
        </w:rPr>
      </w:pPr>
    </w:p>
    <w:p w14:paraId="588D4E3A" w14:textId="03C979FB" w:rsidR="00AA03B3" w:rsidRPr="003B48E3" w:rsidRDefault="00AA03B3" w:rsidP="0099605F">
      <w:pPr>
        <w:pStyle w:val="Heading4"/>
      </w:pPr>
      <w:r w:rsidRPr="003B48E3">
        <w:t>Education Required</w:t>
      </w:r>
      <w:r w:rsidR="00DF4C26">
        <w:t>:</w:t>
      </w:r>
    </w:p>
    <w:p w14:paraId="73135737" w14:textId="33A661A7" w:rsidR="004B3D73" w:rsidRDefault="00523028" w:rsidP="00751210">
      <w:pPr>
        <w:pStyle w:val="ListParagraph"/>
        <w:numPr>
          <w:ilvl w:val="0"/>
          <w:numId w:val="33"/>
        </w:numPr>
      </w:pPr>
      <w:r>
        <w:t xml:space="preserve">General </w:t>
      </w:r>
      <w:r w:rsidR="00BC0822">
        <w:t>Bachelor’s Degree (</w:t>
      </w:r>
      <w:r w:rsidR="00171344">
        <w:t>3</w:t>
      </w:r>
      <w:r w:rsidR="00BC0822">
        <w:t xml:space="preserve"> year) required</w:t>
      </w:r>
      <w:r w:rsidR="00077985">
        <w:t>.</w:t>
      </w:r>
    </w:p>
    <w:p w14:paraId="10FD07C8" w14:textId="77777777" w:rsidR="00751210" w:rsidRDefault="00751210" w:rsidP="00751210">
      <w:pPr>
        <w:pStyle w:val="ListParagraph"/>
      </w:pPr>
    </w:p>
    <w:p w14:paraId="7FEE2F3B" w14:textId="68B7C825" w:rsidR="00AA03B3" w:rsidRPr="003B48E3" w:rsidRDefault="00AA03B3" w:rsidP="0099605F">
      <w:pPr>
        <w:pStyle w:val="Heading4"/>
      </w:pPr>
      <w:r w:rsidRPr="003B48E3">
        <w:t>Experience</w:t>
      </w:r>
      <w:r w:rsidR="005A56CB">
        <w:t>/Qualifications</w:t>
      </w:r>
      <w:r w:rsidRPr="003B48E3">
        <w:t xml:space="preserve"> Required</w:t>
      </w:r>
      <w:r w:rsidR="00DF4C26">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0E41AD9" w14:textId="56203B67" w:rsidR="00D719D7" w:rsidRDefault="0061442B" w:rsidP="00D719D7">
      <w:pPr>
        <w:pStyle w:val="ListParagraph"/>
        <w:numPr>
          <w:ilvl w:val="0"/>
          <w:numId w:val="25"/>
        </w:numPr>
      </w:pPr>
      <w:r w:rsidRPr="00B37D5D">
        <w:t>Ability to work accurately in stressful conditions with multiple demands, tight deadlines, and changing priorities.</w:t>
      </w:r>
    </w:p>
    <w:p w14:paraId="2D93BDA7" w14:textId="77777777" w:rsidR="00751210" w:rsidRPr="00B37D5D" w:rsidRDefault="00751210" w:rsidP="00751210">
      <w:pPr>
        <w:pStyle w:val="ListParagraph"/>
        <w:ind w:left="360"/>
      </w:pPr>
    </w:p>
    <w:p w14:paraId="0E83CD87" w14:textId="241DD3F8" w:rsidR="00644EFB" w:rsidRPr="00644EFB" w:rsidRDefault="0003560F" w:rsidP="0099605F">
      <w:pPr>
        <w:pStyle w:val="Heading4"/>
      </w:pPr>
      <w: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lastRenderedPageBreak/>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w:t>
      </w:r>
      <w:proofErr w:type="gramStart"/>
      <w:r w:rsidRPr="00B37D5D">
        <w:t>student</w:t>
      </w:r>
      <w:proofErr w:type="gramEnd"/>
      <w:r w:rsidRPr="00B37D5D">
        <w:t xml:space="preserve">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751210" w:rsidRDefault="000F5C8D" w:rsidP="000F5C8D">
      <w:pPr>
        <w:pStyle w:val="Heading5"/>
        <w:rPr>
          <w:rFonts w:cs="Arial"/>
          <w:u w:val="single"/>
        </w:rPr>
      </w:pPr>
      <w:r w:rsidRPr="00751210">
        <w:rPr>
          <w:rFonts w:cs="Arial"/>
          <w:u w:val="single"/>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 xml:space="preserve">requires analytical reasoning to choose the most appropriate course of action from among a variety of possible methods, processes and solutions within limits defined by standard or established practice.  Work planning occurs within defined time </w:t>
      </w:r>
      <w:proofErr w:type="gramStart"/>
      <w:r w:rsidRPr="00AF6F56">
        <w:t>frames, and</w:t>
      </w:r>
      <w:proofErr w:type="gramEnd"/>
      <w:r w:rsidRPr="00AF6F56">
        <w:t xml:space="preserve"> may require adjusting plans and priorities to respond to changing circumstances.</w:t>
      </w:r>
    </w:p>
    <w:p w14:paraId="3F285767" w14:textId="77777777" w:rsidR="000F5C8D" w:rsidRPr="00751210" w:rsidRDefault="000F5C8D" w:rsidP="000F5C8D">
      <w:pPr>
        <w:pStyle w:val="Heading5"/>
        <w:rPr>
          <w:rFonts w:cs="Arial"/>
          <w:u w:val="single"/>
        </w:rPr>
      </w:pPr>
      <w:r w:rsidRPr="00751210">
        <w:rPr>
          <w:rFonts w:cs="Arial"/>
          <w:u w:val="single"/>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751210" w:rsidRDefault="000F5C8D" w:rsidP="000F5C8D">
      <w:pPr>
        <w:pStyle w:val="Heading5"/>
        <w:rPr>
          <w:rFonts w:cs="Arial"/>
          <w:u w:val="single"/>
        </w:rPr>
      </w:pPr>
      <w:r w:rsidRPr="00751210">
        <w:rPr>
          <w:rFonts w:cs="Arial"/>
          <w:u w:val="single"/>
        </w:rPr>
        <w:t>Impact</w:t>
      </w:r>
    </w:p>
    <w:p w14:paraId="05DFF37E" w14:textId="660CD35E" w:rsidR="00751210" w:rsidRDefault="008C4675" w:rsidP="00751210">
      <w:pPr>
        <w:spacing w:after="0" w:line="240" w:lineRule="auto"/>
        <w:rPr>
          <w:rFonts w:eastAsia="Times New Roman" w:cs="Arial"/>
          <w:color w:val="000000"/>
          <w:szCs w:val="24"/>
          <w:lang w:val="en-CA"/>
        </w:rPr>
      </w:pPr>
      <w:r w:rsidRPr="001457AD">
        <w:rPr>
          <w:rFonts w:eastAsia="Times New Roman" w:cs="Arial"/>
          <w:color w:val="000000"/>
          <w:szCs w:val="24"/>
          <w:lang w:val="en-CA"/>
        </w:rPr>
        <w:t xml:space="preserve">Impact on the organization is typically confined to the work group or individual clients or service partners and would not extend beyond those immediately impacted:  errors are easily detected by colleagues working in the same </w:t>
      </w:r>
      <w:proofErr w:type="gramStart"/>
      <w:r w:rsidRPr="001457AD">
        <w:rPr>
          <w:rFonts w:eastAsia="Times New Roman" w:cs="Arial"/>
          <w:color w:val="000000"/>
          <w:szCs w:val="24"/>
          <w:lang w:val="en-CA"/>
        </w:rPr>
        <w:t>section, but</w:t>
      </w:r>
      <w:proofErr w:type="gramEnd"/>
      <w:r w:rsidRPr="001457AD">
        <w:rPr>
          <w:rFonts w:eastAsia="Times New Roman" w:cs="Arial"/>
          <w:color w:val="000000"/>
          <w:szCs w:val="24"/>
          <w:lang w:val="en-CA"/>
        </w:rPr>
        <w:t xml:space="preserve"> may affect the work of these colleagues in terms of the time required to trace the error and make necessary corrections.</w:t>
      </w:r>
    </w:p>
    <w:p w14:paraId="1515B1F7" w14:textId="77777777" w:rsidR="00751210" w:rsidRPr="00751210" w:rsidRDefault="00751210" w:rsidP="00751210">
      <w:pPr>
        <w:spacing w:after="0" w:line="240" w:lineRule="auto"/>
        <w:rPr>
          <w:rFonts w:eastAsia="Times New Roman" w:cs="Arial"/>
          <w:color w:val="000000"/>
          <w:szCs w:val="24"/>
          <w:lang w:val="en-CA"/>
        </w:rPr>
      </w:pPr>
    </w:p>
    <w:p w14:paraId="50C4DBED" w14:textId="7BA51A1F" w:rsidR="000F5C8D" w:rsidRPr="00751210" w:rsidRDefault="000F5C8D" w:rsidP="000F5C8D">
      <w:pPr>
        <w:pStyle w:val="Heading5"/>
        <w:rPr>
          <w:rFonts w:cs="Arial"/>
          <w:u w:val="single"/>
        </w:rPr>
      </w:pPr>
      <w:r w:rsidRPr="00751210">
        <w:rPr>
          <w:rFonts w:cs="Arial"/>
          <w:u w:val="single"/>
        </w:rPr>
        <w:t>Communication</w:t>
      </w:r>
      <w:r w:rsidR="00483799" w:rsidRPr="00751210">
        <w:rPr>
          <w:rFonts w:cs="Arial"/>
          <w:u w:val="single"/>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xml:space="preserve">– share and obtain relevant information as </w:t>
      </w:r>
      <w:proofErr w:type="gramStart"/>
      <w:r w:rsidRPr="00483799">
        <w:rPr>
          <w:rFonts w:cs="Arial"/>
          <w:szCs w:val="24"/>
        </w:rPr>
        <w:t>required;</w:t>
      </w:r>
      <w:proofErr w:type="gramEnd"/>
      <w:r w:rsidRPr="00483799">
        <w:rPr>
          <w:rFonts w:cs="Arial"/>
          <w:szCs w:val="24"/>
        </w:rPr>
        <w:t xml:space="preserve">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w:t>
      </w:r>
      <w:proofErr w:type="gramStart"/>
      <w:r w:rsidRPr="00483799">
        <w:rPr>
          <w:rFonts w:cs="Arial"/>
          <w:szCs w:val="24"/>
        </w:rPr>
        <w:t>required;</w:t>
      </w:r>
      <w:proofErr w:type="gramEnd"/>
      <w:r w:rsidRPr="00483799">
        <w:rPr>
          <w:rFonts w:cs="Arial"/>
          <w:szCs w:val="24"/>
        </w:rPr>
        <w:t xml:space="preserve">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GTA hirings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lastRenderedPageBreak/>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3FFD75AD" w14:textId="0B80D46C" w:rsidR="00881602"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6861F6E4" w14:textId="77777777" w:rsidR="00751210" w:rsidRPr="00751210" w:rsidRDefault="00751210" w:rsidP="00751210">
      <w:pPr>
        <w:pStyle w:val="ListParagraph"/>
        <w:spacing w:after="0" w:line="240" w:lineRule="auto"/>
        <w:ind w:left="360"/>
        <w:rPr>
          <w:rFonts w:cs="Arial"/>
          <w:szCs w:val="24"/>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065463AC" w14:textId="28D79D5B" w:rsidR="000F5C8D" w:rsidRPr="00751210" w:rsidRDefault="00881602" w:rsidP="000F5C8D">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r w:rsidR="00751210">
        <w:rPr>
          <w:rFonts w:cs="Arial"/>
          <w:szCs w:val="24"/>
        </w:rPr>
        <w:br/>
      </w:r>
    </w:p>
    <w:p w14:paraId="14822626" w14:textId="77777777" w:rsidR="00DE3E45" w:rsidRPr="00751210" w:rsidRDefault="00DE3E45" w:rsidP="00483799">
      <w:pPr>
        <w:pStyle w:val="Heading5"/>
        <w:rPr>
          <w:u w:val="single"/>
        </w:rPr>
      </w:pPr>
      <w:r w:rsidRPr="00751210">
        <w:rPr>
          <w:u w:val="single"/>
        </w:rPr>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751210" w:rsidRDefault="00DE3E45" w:rsidP="00483799">
      <w:pPr>
        <w:pStyle w:val="Heading5"/>
        <w:rPr>
          <w:u w:val="single"/>
        </w:rPr>
      </w:pPr>
      <w:r w:rsidRPr="00751210">
        <w:rPr>
          <w:u w:val="single"/>
        </w:rPr>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72BC878B" w:rsidR="00DE3E45" w:rsidRPr="00751210" w:rsidRDefault="00DE3E45" w:rsidP="00483799">
      <w:pPr>
        <w:pStyle w:val="Heading5"/>
        <w:rPr>
          <w:u w:val="single"/>
        </w:rPr>
      </w:pPr>
      <w:r w:rsidRPr="00751210">
        <w:rPr>
          <w:u w:val="single"/>
        </w:rPr>
        <w:t>Working Conditions</w:t>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3AA22129" w14:textId="76642BB9" w:rsidR="00DE3E45"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7BEE5CB7" w14:textId="77777777" w:rsidR="00751210" w:rsidRPr="00751210" w:rsidRDefault="00751210" w:rsidP="00751210">
      <w:pPr>
        <w:pStyle w:val="ListParagraph"/>
        <w:tabs>
          <w:tab w:val="left" w:pos="540"/>
          <w:tab w:val="left" w:pos="1080"/>
          <w:tab w:val="left" w:pos="1200"/>
        </w:tabs>
        <w:spacing w:after="0" w:line="240" w:lineRule="auto"/>
        <w:ind w:left="360"/>
        <w:rPr>
          <w:rFonts w:cs="Arial"/>
          <w:szCs w:val="24"/>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xml:space="preserve">, </w:t>
      </w:r>
      <w:proofErr w:type="gramStart"/>
      <w:r w:rsidR="00D14CF9">
        <w:rPr>
          <w:rFonts w:cs="Arial"/>
          <w:szCs w:val="24"/>
        </w:rPr>
        <w:t>parents</w:t>
      </w:r>
      <w:proofErr w:type="gramEnd"/>
      <w:r w:rsidR="00D14CF9">
        <w:rPr>
          <w:rFonts w:cs="Arial"/>
          <w:szCs w:val="24"/>
        </w:rPr>
        <w:t xml:space="preserve">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ED7D" w14:textId="77777777" w:rsidR="00971F95" w:rsidRDefault="00971F95" w:rsidP="00937CA4">
      <w:pPr>
        <w:spacing w:after="0" w:line="240" w:lineRule="auto"/>
      </w:pPr>
      <w:r>
        <w:separator/>
      </w:r>
    </w:p>
  </w:endnote>
  <w:endnote w:type="continuationSeparator" w:id="0">
    <w:p w14:paraId="3CDD9265" w14:textId="77777777" w:rsidR="00971F95" w:rsidRDefault="00971F95"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99DCBE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D719D7">
              <w:rPr>
                <w:rFonts w:cs="Arial"/>
                <w:i/>
                <w:iCs/>
                <w:color w:val="808080" w:themeColor="background1" w:themeShade="80"/>
                <w:sz w:val="18"/>
                <w:szCs w:val="18"/>
              </w:rPr>
              <w:t xml:space="preserve"> </w:t>
            </w:r>
            <w:r w:rsidR="002264F1">
              <w:rPr>
                <w:rFonts w:cs="Arial"/>
                <w:i/>
                <w:iCs/>
                <w:color w:val="808080" w:themeColor="background1" w:themeShade="80"/>
                <w:sz w:val="18"/>
                <w:szCs w:val="18"/>
              </w:rPr>
              <w:t>SO-463</w:t>
            </w:r>
            <w:r w:rsidR="00D719D7">
              <w:rPr>
                <w:rFonts w:cs="Arial"/>
                <w:i/>
                <w:iCs/>
                <w:color w:val="808080" w:themeColor="background1" w:themeShade="80"/>
                <w:sz w:val="18"/>
                <w:szCs w:val="18"/>
              </w:rPr>
              <w:t xml:space="preserve"> | VIP: 1741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464173">
              <w:rPr>
                <w:rFonts w:cs="Arial"/>
                <w:i/>
                <w:iCs/>
                <w:noProof/>
                <w:color w:val="808080" w:themeColor="background1" w:themeShade="80"/>
                <w:sz w:val="18"/>
                <w:szCs w:val="18"/>
              </w:rPr>
              <w:t>3</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464173">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719D7">
              <w:rPr>
                <w:rFonts w:cs="Arial"/>
                <w:i/>
                <w:iCs/>
                <w:color w:val="808080" w:themeColor="background1" w:themeShade="80"/>
                <w:sz w:val="18"/>
                <w:szCs w:val="18"/>
              </w:rPr>
              <w:t>April 29,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6D63" w14:textId="77777777" w:rsidR="00971F95" w:rsidRDefault="00971F95" w:rsidP="00937CA4">
      <w:pPr>
        <w:spacing w:after="0" w:line="240" w:lineRule="auto"/>
      </w:pPr>
      <w:r>
        <w:separator/>
      </w:r>
    </w:p>
  </w:footnote>
  <w:footnote w:type="continuationSeparator" w:id="0">
    <w:p w14:paraId="58621EF9" w14:textId="77777777" w:rsidR="00971F95" w:rsidRDefault="00971F95"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B8DE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4035007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503470288">
    <w:abstractNumId w:val="17"/>
  </w:num>
  <w:num w:numId="3" w16cid:durableId="1171873854">
    <w:abstractNumId w:val="25"/>
  </w:num>
  <w:num w:numId="4" w16cid:durableId="1352953860">
    <w:abstractNumId w:val="21"/>
  </w:num>
  <w:num w:numId="5" w16cid:durableId="521434934">
    <w:abstractNumId w:val="13"/>
  </w:num>
  <w:num w:numId="6" w16cid:durableId="1398242427">
    <w:abstractNumId w:val="32"/>
  </w:num>
  <w:num w:numId="7" w16cid:durableId="1969042959">
    <w:abstractNumId w:val="3"/>
  </w:num>
  <w:num w:numId="8" w16cid:durableId="670302946">
    <w:abstractNumId w:val="9"/>
  </w:num>
  <w:num w:numId="9" w16cid:durableId="628510535">
    <w:abstractNumId w:val="27"/>
  </w:num>
  <w:num w:numId="10" w16cid:durableId="2029021904">
    <w:abstractNumId w:val="19"/>
  </w:num>
  <w:num w:numId="11" w16cid:durableId="1554538090">
    <w:abstractNumId w:val="18"/>
  </w:num>
  <w:num w:numId="12" w16cid:durableId="1011879511">
    <w:abstractNumId w:val="10"/>
  </w:num>
  <w:num w:numId="13" w16cid:durableId="1067145836">
    <w:abstractNumId w:val="1"/>
  </w:num>
  <w:num w:numId="14" w16cid:durableId="397438014">
    <w:abstractNumId w:val="2"/>
  </w:num>
  <w:num w:numId="15" w16cid:durableId="966545581">
    <w:abstractNumId w:val="6"/>
  </w:num>
  <w:num w:numId="16" w16cid:durableId="724524341">
    <w:abstractNumId w:val="20"/>
  </w:num>
  <w:num w:numId="17" w16cid:durableId="601256533">
    <w:abstractNumId w:val="5"/>
  </w:num>
  <w:num w:numId="18" w16cid:durableId="655109901">
    <w:abstractNumId w:val="24"/>
  </w:num>
  <w:num w:numId="19" w16cid:durableId="1779518712">
    <w:abstractNumId w:val="8"/>
  </w:num>
  <w:num w:numId="20" w16cid:durableId="326132343">
    <w:abstractNumId w:val="26"/>
  </w:num>
  <w:num w:numId="21" w16cid:durableId="1034774398">
    <w:abstractNumId w:val="15"/>
  </w:num>
  <w:num w:numId="22" w16cid:durableId="1510636026">
    <w:abstractNumId w:val="23"/>
  </w:num>
  <w:num w:numId="23" w16cid:durableId="145703474">
    <w:abstractNumId w:val="16"/>
  </w:num>
  <w:num w:numId="24" w16cid:durableId="1858695947">
    <w:abstractNumId w:val="22"/>
  </w:num>
  <w:num w:numId="25" w16cid:durableId="1774939509">
    <w:abstractNumId w:val="4"/>
  </w:num>
  <w:num w:numId="26" w16cid:durableId="294599827">
    <w:abstractNumId w:val="11"/>
  </w:num>
  <w:num w:numId="27" w16cid:durableId="14775550">
    <w:abstractNumId w:val="29"/>
  </w:num>
  <w:num w:numId="28" w16cid:durableId="1911190660">
    <w:abstractNumId w:val="7"/>
  </w:num>
  <w:num w:numId="29" w16cid:durableId="1833178044">
    <w:abstractNumId w:val="14"/>
  </w:num>
  <w:num w:numId="30" w16cid:durableId="1054431271">
    <w:abstractNumId w:val="31"/>
  </w:num>
  <w:num w:numId="31" w16cid:durableId="1409618760">
    <w:abstractNumId w:val="12"/>
  </w:num>
  <w:num w:numId="32" w16cid:durableId="1264649608">
    <w:abstractNumId w:val="30"/>
  </w:num>
  <w:num w:numId="33" w16cid:durableId="120763968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13A21"/>
    <w:rsid w:val="0014517E"/>
    <w:rsid w:val="00154255"/>
    <w:rsid w:val="00154DEE"/>
    <w:rsid w:val="00171344"/>
    <w:rsid w:val="00183F8C"/>
    <w:rsid w:val="001D5E45"/>
    <w:rsid w:val="001E6A32"/>
    <w:rsid w:val="002264F1"/>
    <w:rsid w:val="00242A13"/>
    <w:rsid w:val="0025192B"/>
    <w:rsid w:val="00251ABE"/>
    <w:rsid w:val="002615EA"/>
    <w:rsid w:val="00266A98"/>
    <w:rsid w:val="00270250"/>
    <w:rsid w:val="002865BE"/>
    <w:rsid w:val="00294925"/>
    <w:rsid w:val="002A0DA6"/>
    <w:rsid w:val="002B36B7"/>
    <w:rsid w:val="003307C7"/>
    <w:rsid w:val="003A4214"/>
    <w:rsid w:val="003B48E3"/>
    <w:rsid w:val="003B7BA5"/>
    <w:rsid w:val="003C2F29"/>
    <w:rsid w:val="003F440A"/>
    <w:rsid w:val="004169D5"/>
    <w:rsid w:val="00420C3E"/>
    <w:rsid w:val="00446E13"/>
    <w:rsid w:val="00464173"/>
    <w:rsid w:val="0047213A"/>
    <w:rsid w:val="004749A7"/>
    <w:rsid w:val="0048302B"/>
    <w:rsid w:val="00483799"/>
    <w:rsid w:val="0048532A"/>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327FD"/>
    <w:rsid w:val="00741DDC"/>
    <w:rsid w:val="00751210"/>
    <w:rsid w:val="0079523E"/>
    <w:rsid w:val="007A5139"/>
    <w:rsid w:val="007A73FD"/>
    <w:rsid w:val="007B3A0B"/>
    <w:rsid w:val="007B7C5D"/>
    <w:rsid w:val="007F0518"/>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5356F"/>
    <w:rsid w:val="00961622"/>
    <w:rsid w:val="00971F95"/>
    <w:rsid w:val="00980912"/>
    <w:rsid w:val="00982001"/>
    <w:rsid w:val="009842C2"/>
    <w:rsid w:val="00990F9E"/>
    <w:rsid w:val="0099605F"/>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114AB"/>
    <w:rsid w:val="00C17E29"/>
    <w:rsid w:val="00C20561"/>
    <w:rsid w:val="00C46F22"/>
    <w:rsid w:val="00C5101E"/>
    <w:rsid w:val="00C628B3"/>
    <w:rsid w:val="00C734ED"/>
    <w:rsid w:val="00C76967"/>
    <w:rsid w:val="00C81739"/>
    <w:rsid w:val="00C8275E"/>
    <w:rsid w:val="00C83C24"/>
    <w:rsid w:val="00C9085E"/>
    <w:rsid w:val="00C90CBF"/>
    <w:rsid w:val="00C9135C"/>
    <w:rsid w:val="00CA2A5E"/>
    <w:rsid w:val="00CA40CA"/>
    <w:rsid w:val="00CE67A1"/>
    <w:rsid w:val="00CE77DE"/>
    <w:rsid w:val="00CF459C"/>
    <w:rsid w:val="00D0174F"/>
    <w:rsid w:val="00D06860"/>
    <w:rsid w:val="00D14CF9"/>
    <w:rsid w:val="00D23FDA"/>
    <w:rsid w:val="00D268F1"/>
    <w:rsid w:val="00D32A2B"/>
    <w:rsid w:val="00D34143"/>
    <w:rsid w:val="00D50A79"/>
    <w:rsid w:val="00D54F35"/>
    <w:rsid w:val="00D719D7"/>
    <w:rsid w:val="00D90384"/>
    <w:rsid w:val="00D94B05"/>
    <w:rsid w:val="00DA5F67"/>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B531D"/>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9960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9960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 w:type="paragraph" w:styleId="Revision">
    <w:name w:val="Revision"/>
    <w:hidden/>
    <w:uiPriority w:val="99"/>
    <w:semiHidden/>
    <w:rsid w:val="00C9085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54BE-5D23-41EE-BDD8-86AD148F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2022-04-29T16:43:00Z</dcterms:created>
  <dcterms:modified xsi:type="dcterms:W3CDTF">2022-11-29T17:31:00Z</dcterms:modified>
</cp:coreProperties>
</file>